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6B2A81" w:rsidTr="00214D0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6B2A81" w:rsidTr="00214D0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E815F8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«31</w:t>
            </w:r>
            <w:r w:rsidR="006B2A81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6B2A81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 w:rsidR="0079540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12/86</w:t>
            </w:r>
          </w:p>
        </w:tc>
      </w:tr>
    </w:tbl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6B2A81" w:rsidRDefault="006B2A81" w:rsidP="006B2A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r w:rsidR="00795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Мельникова Евгения Петровича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6B2A81" w:rsidRDefault="00795404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 w:rsidR="006B2A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630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815F8" w:rsidRPr="00B5630B">
        <w:rPr>
          <w:rFonts w:ascii="Times New Roman" w:hAnsi="Times New Roman" w:cs="Times New Roman"/>
          <w:b/>
          <w:bCs/>
          <w:sz w:val="26"/>
          <w:szCs w:val="26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7954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Шамординскому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</w:t>
      </w:r>
      <w:r w:rsidR="007954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9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избирательной комиссии по 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Жуковско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от 27 июля 2025 года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1/2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Мельникова Евгения Петровича, выдвинутого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</w:t>
      </w:r>
      <w:r w:rsidR="00E815F8">
        <w:rPr>
          <w:rFonts w:ascii="Times New Roman" w:hAnsi="Times New Roman" w:cs="Times New Roman"/>
          <w:sz w:val="24"/>
          <w:szCs w:val="24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sz w:val="24"/>
          <w:szCs w:val="24"/>
        </w:rPr>
        <w:t>»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ному избирательному округу № 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 июня 2008 года № 54-З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угу № 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от 27 июля 2025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1/2</w:t>
      </w:r>
    </w:p>
    <w:p w:rsidR="006B2A81" w:rsidRDefault="006B2A81" w:rsidP="006B2A8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Зарегистрировать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Мельникова Евгения Петровича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февраля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198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рождения, </w:t>
      </w:r>
      <w:proofErr w:type="spellStart"/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самозанятый</w:t>
      </w:r>
      <w:proofErr w:type="spellEnd"/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954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избирательным объединением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5F8" w:rsidRPr="00E815F8">
        <w:rPr>
          <w:rFonts w:ascii="Times New Roman" w:hAnsi="Times New Roman" w:cs="Times New Roman"/>
          <w:sz w:val="24"/>
          <w:szCs w:val="24"/>
        </w:rPr>
        <w:t>«Местное отделение КПРФ Жуковского района»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второго созыва</w:t>
      </w:r>
      <w:proofErr w:type="gramEnd"/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одноманд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избирательному округу № 9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«31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2025 года в 19 часов 56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:rsidR="006B2A81" w:rsidRDefault="006B2A81" w:rsidP="006B2A81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Мельникову Е.П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404" w:rsidRDefault="00795404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404" w:rsidRDefault="00795404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795404" w:rsidRPr="00795404" w:rsidTr="00E036AA">
        <w:trPr>
          <w:gridAfter w:val="1"/>
          <w:wAfter w:w="5603" w:type="dxa"/>
        </w:trPr>
        <w:tc>
          <w:tcPr>
            <w:tcW w:w="9464" w:type="dxa"/>
            <w:shd w:val="clear" w:color="auto" w:fill="auto"/>
          </w:tcPr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Председатель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территориальной 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избирательной комиссии:                                                                         О.С. Левкина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795404" w:rsidRPr="00795404" w:rsidTr="00E036AA">
        <w:tc>
          <w:tcPr>
            <w:tcW w:w="9464" w:type="dxa"/>
            <w:shd w:val="clear" w:color="auto" w:fill="auto"/>
          </w:tcPr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Секретарь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территориальной 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избирательной комиссии:                                                                           Т.А. Иванова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95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:rsidR="00442BA0" w:rsidRDefault="00442BA0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2503A9" w:rsidRDefault="002503A9"/>
    <w:sectPr w:rsidR="002503A9" w:rsidSect="00B56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E"/>
    <w:rsid w:val="000602C1"/>
    <w:rsid w:val="0006409E"/>
    <w:rsid w:val="00217544"/>
    <w:rsid w:val="002503A9"/>
    <w:rsid w:val="00372AE9"/>
    <w:rsid w:val="00442BA0"/>
    <w:rsid w:val="005E093F"/>
    <w:rsid w:val="006B2A81"/>
    <w:rsid w:val="00795404"/>
    <w:rsid w:val="008422CE"/>
    <w:rsid w:val="008B1833"/>
    <w:rsid w:val="00AE249B"/>
    <w:rsid w:val="00B266D2"/>
    <w:rsid w:val="00B5630B"/>
    <w:rsid w:val="00DD155E"/>
    <w:rsid w:val="00E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FC8F-C9D2-4439-89F9-79524A64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2025-08-01T14:02:00Z</cp:lastPrinted>
  <dcterms:created xsi:type="dcterms:W3CDTF">2025-08-01T14:02:00Z</dcterms:created>
  <dcterms:modified xsi:type="dcterms:W3CDTF">2025-08-01T14:02:00Z</dcterms:modified>
</cp:coreProperties>
</file>