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AFB" w:rsidRDefault="00944AFB" w:rsidP="00944AFB">
      <w:pPr>
        <w:spacing w:line="276" w:lineRule="auto"/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БРЯНСКАЯ ОБЛАСТЬ</w:t>
      </w:r>
    </w:p>
    <w:p w:rsidR="00944AFB" w:rsidRDefault="00944AFB" w:rsidP="00944AFB">
      <w:pPr>
        <w:spacing w:line="276" w:lineRule="auto"/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ТЕРРИТОРИАЛЬНАЯ ИЗБИРАТЕЛЬНАЯ КОМИССИЯ</w:t>
      </w:r>
    </w:p>
    <w:p w:rsidR="00944AFB" w:rsidRDefault="00944AFB" w:rsidP="00944AFB">
      <w:pPr>
        <w:spacing w:line="276" w:lineRule="auto"/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Жуковского района</w:t>
      </w:r>
    </w:p>
    <w:p w:rsidR="00944AFB" w:rsidRDefault="00944AFB" w:rsidP="00944AFB">
      <w:pPr>
        <w:spacing w:line="276" w:lineRule="auto"/>
        <w:jc w:val="center"/>
        <w:rPr>
          <w:b/>
          <w:bCs/>
          <w:kern w:val="2"/>
          <w:sz w:val="24"/>
          <w:szCs w:val="24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10"/>
      </w:tblGrid>
      <w:tr w:rsidR="00944AFB" w:rsidTr="00944AFB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44AFB" w:rsidRDefault="00944AFB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РЕШЕНИЕ</w:t>
            </w:r>
          </w:p>
          <w:p w:rsidR="00944AFB" w:rsidRDefault="00944AFB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</w:tc>
      </w:tr>
      <w:tr w:rsidR="00944AFB" w:rsidTr="00944AFB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4AFB" w:rsidRDefault="00944AFB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«27»  июля 2025</w:t>
            </w:r>
            <w:r>
              <w:rPr>
                <w:bCs/>
                <w:kern w:val="2"/>
                <w:szCs w:val="28"/>
                <w:lang w:eastAsia="en-US"/>
              </w:rPr>
              <w:t xml:space="preserve"> 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4AFB" w:rsidRDefault="00944AFB">
            <w:pPr>
              <w:spacing w:line="276" w:lineRule="auto"/>
              <w:rPr>
                <w:b/>
                <w:bCs/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                                           №</w:t>
            </w:r>
            <w:r>
              <w:rPr>
                <w:b/>
                <w:bCs/>
                <w:kern w:val="2"/>
                <w:szCs w:val="28"/>
                <w:lang w:eastAsia="en-US"/>
              </w:rPr>
              <w:t> </w:t>
            </w:r>
            <w:r>
              <w:rPr>
                <w:bCs/>
                <w:kern w:val="2"/>
                <w:szCs w:val="28"/>
                <w:lang w:eastAsia="en-US"/>
              </w:rPr>
              <w:t>63/182</w:t>
            </w:r>
            <w:bookmarkStart w:id="0" w:name="_GoBack"/>
            <w:bookmarkEnd w:id="0"/>
          </w:p>
        </w:tc>
      </w:tr>
    </w:tbl>
    <w:p w:rsidR="00944AFB" w:rsidRDefault="00944AFB" w:rsidP="00944AFB">
      <w:pPr>
        <w:spacing w:line="276" w:lineRule="auto"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г. Жуковка</w:t>
      </w:r>
    </w:p>
    <w:p w:rsidR="00944AFB" w:rsidRDefault="00944AFB" w:rsidP="00944AFB">
      <w:pPr>
        <w:pStyle w:val="a3"/>
        <w:spacing w:line="276" w:lineRule="auto"/>
        <w:ind w:left="704"/>
        <w:jc w:val="both"/>
        <w:rPr>
          <w:sz w:val="28"/>
          <w:szCs w:val="28"/>
        </w:rPr>
      </w:pPr>
    </w:p>
    <w:p w:rsidR="00944AFB" w:rsidRDefault="00944AFB" w:rsidP="00944AFB">
      <w:pPr>
        <w:tabs>
          <w:tab w:val="left" w:pos="1575"/>
        </w:tabs>
        <w:jc w:val="center"/>
        <w:rPr>
          <w:b/>
          <w:szCs w:val="28"/>
        </w:rPr>
      </w:pPr>
      <w:r>
        <w:rPr>
          <w:b/>
          <w:szCs w:val="28"/>
        </w:rPr>
        <w:t>О назначении ответственного лица, обеспечивающего организацию работы территориальной избирательной комиссии Жуковского района Брянской области по осуществлению закупок товаров, работ, усл</w:t>
      </w:r>
      <w:r>
        <w:rPr>
          <w:b/>
          <w:szCs w:val="28"/>
        </w:rPr>
        <w:t xml:space="preserve">уг при проведении </w:t>
      </w:r>
      <w:r>
        <w:rPr>
          <w:b/>
          <w:szCs w:val="28"/>
        </w:rPr>
        <w:t xml:space="preserve"> выборов </w:t>
      </w:r>
      <w:r>
        <w:rPr>
          <w:b/>
          <w:szCs w:val="28"/>
        </w:rPr>
        <w:t>Губернатора Брянской области</w:t>
      </w:r>
    </w:p>
    <w:p w:rsidR="00944AFB" w:rsidRDefault="00944AFB" w:rsidP="00944AFB">
      <w:pPr>
        <w:tabs>
          <w:tab w:val="left" w:pos="1575"/>
        </w:tabs>
        <w:jc w:val="both"/>
        <w:rPr>
          <w:szCs w:val="28"/>
        </w:rPr>
      </w:pPr>
      <w:r>
        <w:rPr>
          <w:szCs w:val="28"/>
        </w:rPr>
        <w:tab/>
      </w:r>
    </w:p>
    <w:p w:rsidR="00944AFB" w:rsidRDefault="00944AFB" w:rsidP="00944AFB">
      <w:pPr>
        <w:tabs>
          <w:tab w:val="left" w:pos="0"/>
        </w:tabs>
        <w:jc w:val="both"/>
        <w:rPr>
          <w:b/>
          <w:szCs w:val="28"/>
        </w:rPr>
      </w:pPr>
      <w:r>
        <w:rPr>
          <w:szCs w:val="28"/>
        </w:rPr>
        <w:tab/>
        <w:t xml:space="preserve">На основании пункта 3.3 Порядка осуществления закупок товаров, работ, услуг Центральной избирательной комиссией Российской Федерации, избирательными комиссиями субъектов Российской Федерации, территориальными избирательными комиссиями, участковыми избирательными комиссиями при подготовке и проведении выборов в федеральные органы государственной власти, утвержденного постановлением Центральной избирательной комиссии Российской Федерации от 3 февраля 2021 года № 282/2070-7 (с изменениями, внесенными постановлением Центральной избирательной комиссии Российской Федерации от 23 июня 2021 года № 12/96-8, от 28 июня 2023 года № 120/954-8), территориальная избирательная комиссия Жуковского района </w:t>
      </w:r>
      <w:r>
        <w:rPr>
          <w:b/>
          <w:szCs w:val="28"/>
        </w:rPr>
        <w:t xml:space="preserve">                                                  РЕШИЛА</w:t>
      </w:r>
      <w:r>
        <w:rPr>
          <w:b/>
          <w:szCs w:val="28"/>
        </w:rPr>
        <w:t xml:space="preserve"> :</w:t>
      </w:r>
    </w:p>
    <w:p w:rsidR="00944AFB" w:rsidRDefault="00944AFB" w:rsidP="00944AFB">
      <w:pPr>
        <w:tabs>
          <w:tab w:val="left" w:pos="0"/>
        </w:tabs>
        <w:jc w:val="both"/>
        <w:rPr>
          <w:b/>
          <w:szCs w:val="28"/>
        </w:rPr>
      </w:pPr>
    </w:p>
    <w:p w:rsidR="00944AFB" w:rsidRDefault="00944AFB" w:rsidP="00944AFB">
      <w:pPr>
        <w:numPr>
          <w:ilvl w:val="0"/>
          <w:numId w:val="1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Назначить Кузнецову Татьяну Николаевну, члена территориальной избирательной комиссии Жуковского района, ответственным лицом, обеспечивающим организацию работы территориальной избирательной комиссии Жуковского района по осуществлению закупок товаров, работ, усл</w:t>
      </w:r>
      <w:r>
        <w:rPr>
          <w:szCs w:val="28"/>
        </w:rPr>
        <w:t xml:space="preserve">уг при проведении </w:t>
      </w:r>
      <w:r>
        <w:rPr>
          <w:szCs w:val="28"/>
        </w:rPr>
        <w:t xml:space="preserve"> выбо</w:t>
      </w:r>
      <w:r>
        <w:rPr>
          <w:szCs w:val="28"/>
        </w:rPr>
        <w:t>ров Губернатора Брянской области</w:t>
      </w:r>
      <w:r>
        <w:rPr>
          <w:szCs w:val="28"/>
        </w:rPr>
        <w:t>.</w:t>
      </w:r>
    </w:p>
    <w:p w:rsidR="00944AFB" w:rsidRDefault="00944AFB" w:rsidP="00944AFB">
      <w:pPr>
        <w:tabs>
          <w:tab w:val="left" w:pos="0"/>
        </w:tabs>
        <w:ind w:left="720"/>
        <w:jc w:val="both"/>
        <w:rPr>
          <w:szCs w:val="28"/>
        </w:rPr>
      </w:pPr>
    </w:p>
    <w:p w:rsidR="00944AFB" w:rsidRDefault="00944AFB" w:rsidP="00944AFB">
      <w:pPr>
        <w:ind w:left="360"/>
        <w:jc w:val="both"/>
        <w:rPr>
          <w:szCs w:val="28"/>
        </w:rPr>
      </w:pPr>
      <w:r>
        <w:rPr>
          <w:szCs w:val="28"/>
        </w:rPr>
        <w:t xml:space="preserve">Председатель </w:t>
      </w:r>
    </w:p>
    <w:p w:rsidR="00944AFB" w:rsidRDefault="00944AFB" w:rsidP="00944AFB">
      <w:pPr>
        <w:ind w:left="360"/>
        <w:jc w:val="both"/>
        <w:rPr>
          <w:szCs w:val="28"/>
        </w:rPr>
      </w:pPr>
      <w:r>
        <w:rPr>
          <w:szCs w:val="28"/>
        </w:rPr>
        <w:t>Территориальной избирательной</w:t>
      </w:r>
    </w:p>
    <w:p w:rsidR="00944AFB" w:rsidRDefault="00944AFB" w:rsidP="00944AFB">
      <w:pPr>
        <w:ind w:left="360"/>
        <w:jc w:val="both"/>
        <w:rPr>
          <w:szCs w:val="28"/>
        </w:rPr>
      </w:pPr>
      <w:r>
        <w:rPr>
          <w:szCs w:val="28"/>
        </w:rPr>
        <w:t xml:space="preserve">комиссии:                                                  </w:t>
      </w:r>
      <w:r>
        <w:rPr>
          <w:szCs w:val="28"/>
        </w:rPr>
        <w:t xml:space="preserve">                     </w:t>
      </w:r>
      <w:r>
        <w:rPr>
          <w:szCs w:val="28"/>
        </w:rPr>
        <w:t xml:space="preserve">     О. С. Лёвкина</w:t>
      </w:r>
    </w:p>
    <w:p w:rsidR="00944AFB" w:rsidRDefault="00944AFB" w:rsidP="00944AFB">
      <w:pPr>
        <w:ind w:left="360"/>
        <w:jc w:val="both"/>
        <w:rPr>
          <w:szCs w:val="28"/>
        </w:rPr>
      </w:pPr>
    </w:p>
    <w:p w:rsidR="00944AFB" w:rsidRDefault="00944AFB" w:rsidP="00944AFB">
      <w:pPr>
        <w:ind w:left="360"/>
        <w:jc w:val="both"/>
        <w:rPr>
          <w:szCs w:val="28"/>
        </w:rPr>
      </w:pPr>
      <w:r>
        <w:rPr>
          <w:szCs w:val="28"/>
        </w:rPr>
        <w:t xml:space="preserve">Секретарь </w:t>
      </w:r>
    </w:p>
    <w:p w:rsidR="00944AFB" w:rsidRDefault="00944AFB" w:rsidP="00944AFB">
      <w:pPr>
        <w:ind w:left="360"/>
        <w:jc w:val="both"/>
        <w:rPr>
          <w:szCs w:val="28"/>
        </w:rPr>
      </w:pPr>
      <w:r>
        <w:rPr>
          <w:szCs w:val="28"/>
        </w:rPr>
        <w:t>Территориальной избирательной</w:t>
      </w:r>
    </w:p>
    <w:p w:rsidR="00944AFB" w:rsidRDefault="00944AFB" w:rsidP="00944AFB">
      <w:pPr>
        <w:ind w:left="360"/>
        <w:jc w:val="both"/>
        <w:rPr>
          <w:szCs w:val="28"/>
        </w:rPr>
      </w:pPr>
      <w:r>
        <w:rPr>
          <w:szCs w:val="28"/>
        </w:rPr>
        <w:t xml:space="preserve">комиссии:                                                  </w:t>
      </w:r>
      <w:r>
        <w:rPr>
          <w:szCs w:val="28"/>
        </w:rPr>
        <w:t xml:space="preserve">                 </w:t>
      </w:r>
      <w:r>
        <w:rPr>
          <w:szCs w:val="28"/>
        </w:rPr>
        <w:t xml:space="preserve">           Т.А. Иванова</w:t>
      </w:r>
    </w:p>
    <w:sectPr w:rsidR="00944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E5F2C"/>
    <w:multiLevelType w:val="hybridMultilevel"/>
    <w:tmpl w:val="CA0CC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EFB"/>
    <w:rsid w:val="007E6EFB"/>
    <w:rsid w:val="008D3110"/>
    <w:rsid w:val="0094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A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AFB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A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AFB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2025-08-05T15:18:00Z</dcterms:created>
  <dcterms:modified xsi:type="dcterms:W3CDTF">2025-08-05T15:20:00Z</dcterms:modified>
</cp:coreProperties>
</file>