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2" w:rsidRDefault="00F61B02"/>
    <w:p w:rsidR="00F61B02" w:rsidRPr="00F11EDB" w:rsidRDefault="00F61B02" w:rsidP="00F61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Схема размещения рекламных конструкций на территории</w:t>
      </w:r>
    </w:p>
    <w:p w:rsidR="00F61B02" w:rsidRPr="00F11EDB" w:rsidRDefault="00F61B02" w:rsidP="00F61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Жуковского муниципального округа Брянской области</w:t>
      </w:r>
      <w:r w:rsidR="00F11EDB" w:rsidRPr="00F11ED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1B02" w:rsidRPr="00F61B02" w:rsidRDefault="00F11EDB" w:rsidP="00F11EDB">
      <w:pPr>
        <w:jc w:val="center"/>
        <w:rPr>
          <w:rFonts w:ascii="Times New Roman" w:hAnsi="Times New Roman" w:cs="Times New Roman"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город Жуковка</w:t>
      </w:r>
    </w:p>
    <w:p w:rsidR="00F61B02" w:rsidRPr="00F61B02" w:rsidRDefault="00F61B02" w:rsidP="00F61B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61B02">
        <w:rPr>
          <w:rFonts w:ascii="Times New Roman" w:hAnsi="Times New Roman" w:cs="Times New Roman"/>
          <w:sz w:val="32"/>
          <w:szCs w:val="32"/>
        </w:rPr>
        <w:t>Схема размещения рекламной конструкции Ж-1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F61B0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Б</w:t>
      </w:r>
    </w:p>
    <w:p w:rsidR="00F61B02" w:rsidRPr="00F61B02" w:rsidRDefault="00F61B02" w:rsidP="00F11EDB">
      <w:pPr>
        <w:tabs>
          <w:tab w:val="left" w:pos="1920"/>
        </w:tabs>
      </w:pPr>
      <w:r>
        <w:tab/>
      </w:r>
      <w:r w:rsidRPr="00F61B02">
        <w:rPr>
          <w:sz w:val="28"/>
          <w:szCs w:val="28"/>
        </w:rPr>
        <w:t>( координаты : 53.524392, 33.727523</w:t>
      </w:r>
      <w:r>
        <w:rPr>
          <w:sz w:val="28"/>
          <w:szCs w:val="28"/>
        </w:rPr>
        <w:t>)</w:t>
      </w:r>
    </w:p>
    <w:p w:rsidR="00F61B02" w:rsidRDefault="00F61B02" w:rsidP="00F61B02"/>
    <w:p w:rsidR="00E766F9" w:rsidRDefault="00F61B02" w:rsidP="00F61B02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3495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10A5" w:rsidRDefault="00A010A5" w:rsidP="00F61B02"/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Рекламная конструкция Ж-6-Б</w:t>
      </w: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тип- билборд;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вид- отдельно стоящая;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сторон-2;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</w:t>
      </w:r>
      <w:r w:rsidRPr="00A0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3,0м х 6,0м;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информационного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поля-</w:t>
      </w:r>
      <w:r w:rsidRPr="00A01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</w:t>
      </w: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 ;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собственности имущества,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которому присоединяется рекламная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участок, государственная собственность на   </w:t>
      </w:r>
    </w:p>
    <w:p w:rsidR="00A010A5" w:rsidRPr="00A010A5" w:rsidRDefault="00A010A5" w:rsidP="00A01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не разграничена.</w:t>
      </w:r>
    </w:p>
    <w:p w:rsidR="00A010A5" w:rsidRPr="00F61B02" w:rsidRDefault="00A010A5" w:rsidP="00F61B02"/>
    <w:sectPr w:rsidR="00A010A5" w:rsidRPr="00F61B02" w:rsidSect="00B144F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02"/>
    <w:rsid w:val="003E128B"/>
    <w:rsid w:val="00A010A5"/>
    <w:rsid w:val="00B144F5"/>
    <w:rsid w:val="00E766F9"/>
    <w:rsid w:val="00F11EDB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2021-07-08T13:36:00Z</dcterms:created>
  <dcterms:modified xsi:type="dcterms:W3CDTF">2024-07-08T12:42:00Z</dcterms:modified>
</cp:coreProperties>
</file>